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406"/>
        <w:gridCol w:w="6949"/>
      </w:tblGrid>
      <w:tr w:rsidR="00B42068" w14:paraId="7BF06DD9" w14:textId="77777777" w:rsidTr="00B42068">
        <w:tc>
          <w:tcPr>
            <w:tcW w:w="2406" w:type="dxa"/>
            <w:shd w:val="clear" w:color="auto" w:fill="E2EFD9" w:themeFill="accent6" w:themeFillTint="33"/>
          </w:tcPr>
          <w:p w14:paraId="09B950C8" w14:textId="77777777" w:rsidR="00B42068" w:rsidRDefault="00B42068" w:rsidP="008511B1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1B31EDC" wp14:editId="5FB3AFAB">
                  <wp:extent cx="1390015" cy="79057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shd w:val="clear" w:color="auto" w:fill="E2EFD9" w:themeFill="accent6" w:themeFillTint="33"/>
          </w:tcPr>
          <w:p w14:paraId="255CB251" w14:textId="77777777" w:rsidR="00B42068" w:rsidRDefault="00B42068" w:rsidP="008511B1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             </w:t>
            </w:r>
          </w:p>
          <w:p w14:paraId="6D90C747" w14:textId="22E09E4D" w:rsidR="00B42068" w:rsidRPr="00B42068" w:rsidRDefault="00B42068" w:rsidP="00B42068">
            <w:pPr>
              <w:pStyle w:val="a4"/>
              <w:spacing w:before="0" w:beforeAutospacing="0" w:after="0" w:afterAutospacing="0"/>
            </w:pPr>
            <w:r w:rsidRPr="00B42068">
              <w:rPr>
                <w:rStyle w:val="a5"/>
              </w:rPr>
              <w:t>ПРАВИЛА ВОЗВРАТА БРАКОВАННОЙ ПРОДУКЦИИ</w:t>
            </w:r>
          </w:p>
          <w:p w14:paraId="3BDF2DE5" w14:textId="6639D871" w:rsidR="00B42068" w:rsidRDefault="00B42068" w:rsidP="00B42068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</w:tbl>
    <w:p w14:paraId="1C2B8483" w14:textId="167BB22C" w:rsidR="00B42068" w:rsidRPr="00B42068" w:rsidRDefault="00B42068" w:rsidP="00B42068">
      <w:pPr>
        <w:pStyle w:val="a4"/>
        <w:spacing w:before="0" w:beforeAutospacing="0" w:after="0" w:afterAutospacing="0"/>
        <w:rPr>
          <w:sz w:val="26"/>
          <w:szCs w:val="26"/>
        </w:rPr>
      </w:pPr>
      <w:r>
        <w:br/>
      </w:r>
      <w:r w:rsidRPr="00B42068">
        <w:rPr>
          <w:sz w:val="26"/>
          <w:szCs w:val="26"/>
        </w:rPr>
        <w:t>Гарантийные сроки на товар устанавливаются заводом-изготовителем.</w:t>
      </w:r>
      <w:r w:rsidRPr="00B42068">
        <w:rPr>
          <w:sz w:val="26"/>
          <w:szCs w:val="26"/>
        </w:rPr>
        <w:br/>
      </w:r>
      <w:r w:rsidRPr="00B42068">
        <w:rPr>
          <w:sz w:val="26"/>
          <w:szCs w:val="26"/>
        </w:rPr>
        <w:br/>
        <w:t>Гарантийные обязательства на запасные части производства ОАО «МТЗ» распространяются при условии проведения ремонта автомобильной техники с их использованием на предприятии технического сервиса, сертифицированного ОАО «МТЗ».</w:t>
      </w:r>
      <w:r w:rsidRPr="00B42068">
        <w:rPr>
          <w:sz w:val="26"/>
          <w:szCs w:val="26"/>
        </w:rPr>
        <w:br/>
      </w:r>
    </w:p>
    <w:p w14:paraId="4C875714" w14:textId="64C10CF0" w:rsidR="00B42068" w:rsidRPr="00B42068" w:rsidRDefault="00DA60F8" w:rsidP="00B42068">
      <w:pPr>
        <w:pStyle w:val="a4"/>
        <w:spacing w:before="0" w:beforeAutospacing="0" w:after="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B42068" w:rsidRPr="00B42068">
        <w:rPr>
          <w:b/>
          <w:bCs/>
          <w:sz w:val="26"/>
          <w:szCs w:val="26"/>
        </w:rPr>
        <w:t>Возврат некачественного товара (заводской брак, скрытые дефекты), а также замена товара в период гарантийного срока осуществляется на складе Поставщика при:</w:t>
      </w:r>
      <w:r w:rsidR="00B42068" w:rsidRPr="00B42068">
        <w:rPr>
          <w:rStyle w:val="apple-converted-space"/>
          <w:rFonts w:eastAsia="Trebuchet MS"/>
          <w:sz w:val="26"/>
          <w:szCs w:val="26"/>
        </w:rPr>
        <w:t> </w:t>
      </w:r>
      <w:r w:rsidR="00B42068" w:rsidRPr="00B42068">
        <w:rPr>
          <w:sz w:val="26"/>
          <w:szCs w:val="26"/>
        </w:rPr>
        <w:br/>
      </w:r>
      <w:r w:rsidR="00955AB5">
        <w:rPr>
          <w:sz w:val="26"/>
          <w:szCs w:val="26"/>
        </w:rPr>
        <w:t xml:space="preserve">- </w:t>
      </w:r>
      <w:r w:rsidR="00B42068" w:rsidRPr="00B42068">
        <w:rPr>
          <w:sz w:val="26"/>
          <w:szCs w:val="26"/>
        </w:rPr>
        <w:t>наличии документов, удостоверяющих приобретение товара у Поставщика;</w:t>
      </w:r>
      <w:r w:rsidR="00B42068" w:rsidRPr="00B42068">
        <w:rPr>
          <w:sz w:val="26"/>
          <w:szCs w:val="26"/>
        </w:rPr>
        <w:br/>
        <w:t>- наличии подлинно оформленного заводского паспорта узла (если завод-изготовитель прилагает);</w:t>
      </w:r>
      <w:r w:rsidR="00B42068" w:rsidRPr="00B42068">
        <w:rPr>
          <w:sz w:val="26"/>
          <w:szCs w:val="26"/>
        </w:rPr>
        <w:br/>
        <w:t>- наличии правильно оформленного акта рекламации на каждый узел с указанием выявленного дефекта в процессе эксплуатации;</w:t>
      </w:r>
      <w:r w:rsidR="00B42068" w:rsidRPr="00B42068">
        <w:rPr>
          <w:sz w:val="26"/>
          <w:szCs w:val="26"/>
        </w:rPr>
        <w:br/>
        <w:t>- отсутствии нарушений пломбировки узла (если завод-изготовитель ее устанавливает);</w:t>
      </w:r>
      <w:r w:rsidR="00B42068" w:rsidRPr="00B42068">
        <w:rPr>
          <w:sz w:val="26"/>
          <w:szCs w:val="26"/>
        </w:rPr>
        <w:br/>
        <w:t>- отсутствии внешних механических повреждений;</w:t>
      </w:r>
      <w:r w:rsidR="00B42068" w:rsidRPr="00B42068">
        <w:rPr>
          <w:sz w:val="26"/>
          <w:szCs w:val="26"/>
        </w:rPr>
        <w:br/>
        <w:t>- комплектности узла, т.е. все детали и сборочные единицы должны быть заводского изготовления;</w:t>
      </w:r>
      <w:r w:rsidR="00B42068" w:rsidRPr="00B42068">
        <w:rPr>
          <w:sz w:val="26"/>
          <w:szCs w:val="26"/>
        </w:rPr>
        <w:br/>
        <w:t>- наличии клейма поставщика (на детали и узлы, не имеющие серийных номеров завода изготовителя)</w:t>
      </w:r>
    </w:p>
    <w:p w14:paraId="675091E5" w14:textId="309BFCF4" w:rsidR="0017407E" w:rsidRDefault="0017407E" w:rsidP="00B42068">
      <w:pPr>
        <w:pStyle w:val="a4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br/>
      </w:r>
      <w:r w:rsidRPr="0017407E">
        <w:rPr>
          <w:b/>
          <w:bCs/>
          <w:sz w:val="26"/>
          <w:szCs w:val="26"/>
        </w:rPr>
        <w:t>При обнаружении брака</w:t>
      </w:r>
      <w:r w:rsidR="00FD44BB">
        <w:rPr>
          <w:b/>
          <w:bCs/>
          <w:sz w:val="26"/>
          <w:szCs w:val="26"/>
        </w:rPr>
        <w:t>/дефекта в процессе эксплуатации</w:t>
      </w:r>
      <w:r w:rsidRPr="0017407E">
        <w:rPr>
          <w:b/>
          <w:bCs/>
          <w:sz w:val="26"/>
          <w:szCs w:val="26"/>
        </w:rPr>
        <w:t xml:space="preserve"> в запасных частях произведенных в Китае и </w:t>
      </w:r>
      <w:r w:rsidR="00FD44BB">
        <w:rPr>
          <w:b/>
          <w:bCs/>
          <w:sz w:val="26"/>
          <w:szCs w:val="26"/>
        </w:rPr>
        <w:t>помеченны</w:t>
      </w:r>
      <w:r w:rsidRPr="0017407E">
        <w:rPr>
          <w:b/>
          <w:bCs/>
          <w:sz w:val="26"/>
          <w:szCs w:val="26"/>
        </w:rPr>
        <w:t>х в</w:t>
      </w:r>
      <w:r w:rsidR="00FD44BB">
        <w:rPr>
          <w:b/>
          <w:bCs/>
          <w:sz w:val="26"/>
          <w:szCs w:val="26"/>
        </w:rPr>
        <w:t xml:space="preserve"> отгрузочных</w:t>
      </w:r>
      <w:r w:rsidRPr="0017407E">
        <w:rPr>
          <w:b/>
          <w:bCs/>
          <w:sz w:val="26"/>
          <w:szCs w:val="26"/>
        </w:rPr>
        <w:t xml:space="preserve"> ТТН/ТН </w:t>
      </w:r>
      <w:r w:rsidR="00FD44BB">
        <w:rPr>
          <w:b/>
          <w:bCs/>
          <w:sz w:val="26"/>
          <w:szCs w:val="26"/>
        </w:rPr>
        <w:t xml:space="preserve">пометкой </w:t>
      </w:r>
      <w:r w:rsidRPr="0017407E">
        <w:rPr>
          <w:b/>
          <w:bCs/>
          <w:sz w:val="26"/>
          <w:szCs w:val="26"/>
        </w:rPr>
        <w:t xml:space="preserve">– «Аналог», «Китай» </w:t>
      </w:r>
      <w:r w:rsidR="00FD44BB">
        <w:rPr>
          <w:b/>
          <w:bCs/>
          <w:sz w:val="26"/>
          <w:szCs w:val="26"/>
        </w:rPr>
        <w:t xml:space="preserve">Покупателю </w:t>
      </w:r>
      <w:r w:rsidRPr="0017407E">
        <w:rPr>
          <w:b/>
          <w:bCs/>
          <w:sz w:val="26"/>
          <w:szCs w:val="26"/>
        </w:rPr>
        <w:t>необходимо</w:t>
      </w:r>
      <w:r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br/>
        <w:t>-</w:t>
      </w:r>
      <w:r>
        <w:rPr>
          <w:sz w:val="26"/>
          <w:szCs w:val="26"/>
        </w:rPr>
        <w:t xml:space="preserve"> незамедлительно сообщить об этом закрепленному за Вашей организацией специалисту по продажам по телефонам указанным н</w:t>
      </w:r>
      <w:r w:rsidR="005F0813">
        <w:rPr>
          <w:sz w:val="26"/>
          <w:szCs w:val="26"/>
        </w:rPr>
        <w:t xml:space="preserve">а сайте </w:t>
      </w:r>
      <w:hyperlink r:id="rId5" w:history="1">
        <w:r w:rsidR="005F0813" w:rsidRPr="00A95397">
          <w:rPr>
            <w:rStyle w:val="a7"/>
            <w:b/>
            <w:bCs/>
            <w:sz w:val="26"/>
            <w:szCs w:val="26"/>
            <w:lang w:val="en-US"/>
          </w:rPr>
          <w:t>NKA</w:t>
        </w:r>
        <w:r w:rsidR="005F0813" w:rsidRPr="00A95397">
          <w:rPr>
            <w:rStyle w:val="a7"/>
            <w:b/>
            <w:bCs/>
            <w:sz w:val="26"/>
            <w:szCs w:val="26"/>
          </w:rPr>
          <w:t>.</w:t>
        </w:r>
        <w:r w:rsidR="005F0813" w:rsidRPr="00A95397">
          <w:rPr>
            <w:rStyle w:val="a7"/>
            <w:b/>
            <w:bCs/>
            <w:sz w:val="26"/>
            <w:szCs w:val="26"/>
            <w:lang w:val="en-US"/>
          </w:rPr>
          <w:t>BY</w:t>
        </w:r>
      </w:hyperlink>
      <w:r>
        <w:rPr>
          <w:sz w:val="26"/>
          <w:szCs w:val="26"/>
        </w:rPr>
        <w:t>;</w:t>
      </w:r>
    </w:p>
    <w:p w14:paraId="271A77F7" w14:textId="13BF77B7" w:rsidR="00FD44BB" w:rsidRPr="005D4C9E" w:rsidRDefault="0017407E" w:rsidP="00B42068">
      <w:pPr>
        <w:pStyle w:val="a4"/>
        <w:spacing w:before="0" w:beforeAutospacing="0" w:after="0" w:afterAutospacing="0"/>
        <w:rPr>
          <w:rStyle w:val="a7"/>
          <w:b/>
          <w:bCs/>
          <w:sz w:val="26"/>
          <w:szCs w:val="26"/>
        </w:rPr>
      </w:pPr>
      <w:r>
        <w:rPr>
          <w:sz w:val="26"/>
          <w:szCs w:val="26"/>
        </w:rPr>
        <w:t xml:space="preserve">- предоставить фото </w:t>
      </w:r>
      <w:r w:rsidR="00FD44BB">
        <w:rPr>
          <w:sz w:val="26"/>
          <w:szCs w:val="26"/>
        </w:rPr>
        <w:t>и/</w:t>
      </w:r>
      <w:r>
        <w:rPr>
          <w:sz w:val="26"/>
          <w:szCs w:val="26"/>
        </w:rPr>
        <w:t xml:space="preserve">или видеофиксацию бракованных деталей, </w:t>
      </w:r>
      <w:r w:rsidR="00FD44BB">
        <w:rPr>
          <w:sz w:val="26"/>
          <w:szCs w:val="26"/>
        </w:rPr>
        <w:t xml:space="preserve">а также </w:t>
      </w:r>
      <w:r>
        <w:rPr>
          <w:sz w:val="26"/>
          <w:szCs w:val="26"/>
        </w:rPr>
        <w:t>техники</w:t>
      </w:r>
      <w:r w:rsidR="005D4C9E">
        <w:rPr>
          <w:sz w:val="26"/>
          <w:szCs w:val="26"/>
        </w:rPr>
        <w:t>,</w:t>
      </w:r>
      <w:r>
        <w:rPr>
          <w:sz w:val="26"/>
          <w:szCs w:val="26"/>
        </w:rPr>
        <w:t xml:space="preserve"> на которой они были установлены в момент обнаружения брака, дефекта с детальным описанием возникшей проблемы на электронную почту Продавца – </w:t>
      </w:r>
      <w:hyperlink r:id="rId6" w:history="1">
        <w:r w:rsidR="00165EAE" w:rsidRPr="00EA4184">
          <w:rPr>
            <w:rStyle w:val="a7"/>
            <w:b/>
            <w:bCs/>
            <w:sz w:val="26"/>
            <w:szCs w:val="26"/>
            <w:lang w:val="en-US"/>
          </w:rPr>
          <w:t>info</w:t>
        </w:r>
        <w:r w:rsidR="00165EAE" w:rsidRPr="00EA4184">
          <w:rPr>
            <w:rStyle w:val="a7"/>
            <w:b/>
            <w:bCs/>
            <w:sz w:val="26"/>
            <w:szCs w:val="26"/>
          </w:rPr>
          <w:t>@</w:t>
        </w:r>
        <w:proofErr w:type="spellStart"/>
        <w:r w:rsidR="00165EAE" w:rsidRPr="00EA4184">
          <w:rPr>
            <w:rStyle w:val="a7"/>
            <w:b/>
            <w:bCs/>
            <w:sz w:val="26"/>
            <w:szCs w:val="26"/>
            <w:lang w:val="en-US"/>
          </w:rPr>
          <w:t>nka</w:t>
        </w:r>
        <w:proofErr w:type="spellEnd"/>
        <w:r w:rsidR="00165EAE" w:rsidRPr="00EA4184">
          <w:rPr>
            <w:rStyle w:val="a7"/>
            <w:b/>
            <w:bCs/>
            <w:sz w:val="26"/>
            <w:szCs w:val="26"/>
          </w:rPr>
          <w:t>.</w:t>
        </w:r>
        <w:r w:rsidR="00165EAE" w:rsidRPr="00EA4184">
          <w:rPr>
            <w:rStyle w:val="a7"/>
            <w:b/>
            <w:bCs/>
            <w:sz w:val="26"/>
            <w:szCs w:val="26"/>
            <w:lang w:val="en-US"/>
          </w:rPr>
          <w:t>by</w:t>
        </w:r>
      </w:hyperlink>
    </w:p>
    <w:p w14:paraId="18DA97E3" w14:textId="2B2D544E" w:rsidR="0017407E" w:rsidRPr="00FD44BB" w:rsidRDefault="00FD44BB" w:rsidP="00B42068">
      <w:pPr>
        <w:pStyle w:val="a4"/>
        <w:spacing w:before="0" w:beforeAutospacing="0" w:after="0" w:afterAutospacing="0"/>
        <w:rPr>
          <w:sz w:val="26"/>
          <w:szCs w:val="26"/>
        </w:rPr>
      </w:pPr>
      <w:r w:rsidRPr="00FD44BB">
        <w:rPr>
          <w:rStyle w:val="a7"/>
          <w:color w:val="auto"/>
          <w:sz w:val="26"/>
          <w:szCs w:val="26"/>
          <w:u w:val="none"/>
        </w:rPr>
        <w:t xml:space="preserve">- ни в коем случае не </w:t>
      </w:r>
      <w:r>
        <w:rPr>
          <w:rStyle w:val="a7"/>
          <w:color w:val="auto"/>
          <w:sz w:val="26"/>
          <w:szCs w:val="26"/>
          <w:u w:val="none"/>
        </w:rPr>
        <w:t>производить</w:t>
      </w:r>
      <w:r w:rsidRPr="00FD44BB">
        <w:rPr>
          <w:rStyle w:val="a7"/>
          <w:color w:val="auto"/>
          <w:sz w:val="26"/>
          <w:szCs w:val="26"/>
          <w:u w:val="none"/>
        </w:rPr>
        <w:t xml:space="preserve"> </w:t>
      </w:r>
      <w:r>
        <w:rPr>
          <w:rStyle w:val="a7"/>
          <w:color w:val="auto"/>
          <w:sz w:val="26"/>
          <w:szCs w:val="26"/>
          <w:u w:val="none"/>
        </w:rPr>
        <w:t>снятие/</w:t>
      </w:r>
      <w:r w:rsidRPr="00FD44BB">
        <w:rPr>
          <w:rStyle w:val="a7"/>
          <w:color w:val="auto"/>
          <w:sz w:val="26"/>
          <w:szCs w:val="26"/>
          <w:u w:val="none"/>
        </w:rPr>
        <w:t>демонтаж бракованных деталей до уведомления Продавца</w:t>
      </w:r>
      <w:r>
        <w:rPr>
          <w:rStyle w:val="a7"/>
          <w:color w:val="auto"/>
          <w:sz w:val="26"/>
          <w:szCs w:val="26"/>
          <w:u w:val="none"/>
        </w:rPr>
        <w:t xml:space="preserve"> о факте обнаружения брака/дефекта и отправки фото-, видеофиксации данных дет</w:t>
      </w:r>
      <w:r w:rsidR="0098568A">
        <w:rPr>
          <w:rStyle w:val="a7"/>
          <w:color w:val="auto"/>
          <w:sz w:val="26"/>
          <w:szCs w:val="26"/>
          <w:u w:val="none"/>
        </w:rPr>
        <w:t>а</w:t>
      </w:r>
      <w:r>
        <w:rPr>
          <w:rStyle w:val="a7"/>
          <w:color w:val="auto"/>
          <w:sz w:val="26"/>
          <w:szCs w:val="26"/>
          <w:u w:val="none"/>
        </w:rPr>
        <w:t>лей любым удобным способом.</w:t>
      </w:r>
      <w:r w:rsidR="00165EAE" w:rsidRPr="00FD44BB">
        <w:rPr>
          <w:sz w:val="26"/>
          <w:szCs w:val="26"/>
        </w:rPr>
        <w:br/>
      </w:r>
    </w:p>
    <w:p w14:paraId="7F246AA9" w14:textId="0EE240BF" w:rsidR="00B42068" w:rsidRPr="00B42068" w:rsidRDefault="00B42068" w:rsidP="00B42068">
      <w:pPr>
        <w:pStyle w:val="a4"/>
        <w:spacing w:before="0" w:beforeAutospacing="0" w:after="0" w:afterAutospacing="0"/>
        <w:rPr>
          <w:sz w:val="26"/>
          <w:szCs w:val="26"/>
        </w:rPr>
      </w:pPr>
      <w:r w:rsidRPr="00B42068">
        <w:rPr>
          <w:b/>
          <w:bCs/>
          <w:sz w:val="26"/>
          <w:szCs w:val="26"/>
        </w:rPr>
        <w:br/>
      </w:r>
      <w:r w:rsidR="00DA60F8">
        <w:rPr>
          <w:b/>
          <w:bCs/>
          <w:sz w:val="26"/>
          <w:szCs w:val="26"/>
        </w:rPr>
        <w:t xml:space="preserve"> </w:t>
      </w:r>
      <w:r w:rsidRPr="00B42068">
        <w:rPr>
          <w:b/>
          <w:bCs/>
          <w:sz w:val="26"/>
          <w:szCs w:val="26"/>
        </w:rPr>
        <w:t>При предъявлении рекламации по деталям шатунно-поршневой группы (ШПГ) и двигателей необходима дополнительная информация:</w:t>
      </w:r>
      <w:r w:rsidRPr="00B42068">
        <w:rPr>
          <w:sz w:val="26"/>
          <w:szCs w:val="26"/>
        </w:rPr>
        <w:br/>
        <w:t>- описание режимов обкатки (холодная, горячая) время обкатки двигателя;</w:t>
      </w:r>
      <w:r w:rsidRPr="00B42068">
        <w:rPr>
          <w:sz w:val="26"/>
          <w:szCs w:val="26"/>
        </w:rPr>
        <w:br/>
        <w:t>- марка транспортного средства;</w:t>
      </w:r>
      <w:r w:rsidRPr="00B42068">
        <w:rPr>
          <w:sz w:val="26"/>
          <w:szCs w:val="26"/>
        </w:rPr>
        <w:br/>
        <w:t>- величина пробега транспортного средства до момента выхода двигателя из строя;</w:t>
      </w:r>
      <w:r w:rsidRPr="00B42068">
        <w:rPr>
          <w:sz w:val="26"/>
          <w:szCs w:val="26"/>
        </w:rPr>
        <w:br/>
        <w:t>- заключение о возможных причинах выхода двигателя из строя;</w:t>
      </w:r>
      <w:r w:rsidRPr="00B42068">
        <w:rPr>
          <w:sz w:val="26"/>
          <w:szCs w:val="26"/>
        </w:rPr>
        <w:br/>
      </w:r>
      <w:r w:rsidRPr="00B42068">
        <w:rPr>
          <w:sz w:val="26"/>
          <w:szCs w:val="26"/>
        </w:rPr>
        <w:lastRenderedPageBreak/>
        <w:t>Товар,  не бывший в эксплуатации,  также должен также иметь надлежащий товарный вид, быть без механических повреждений, без следов эксплуатации  и разборки.</w:t>
      </w:r>
    </w:p>
    <w:p w14:paraId="331CD1C7" w14:textId="03039CF0" w:rsidR="00B42068" w:rsidRPr="00B42068" w:rsidRDefault="00B42068" w:rsidP="00B42068">
      <w:pPr>
        <w:pStyle w:val="a4"/>
        <w:spacing w:before="0" w:beforeAutospacing="0" w:after="0" w:afterAutospacing="0"/>
        <w:rPr>
          <w:sz w:val="26"/>
          <w:szCs w:val="26"/>
        </w:rPr>
      </w:pPr>
      <w:r w:rsidRPr="00B42068">
        <w:rPr>
          <w:sz w:val="26"/>
          <w:szCs w:val="26"/>
        </w:rPr>
        <w:br/>
      </w:r>
      <w:r w:rsidR="00DA60F8">
        <w:rPr>
          <w:sz w:val="26"/>
          <w:szCs w:val="26"/>
        </w:rPr>
        <w:t xml:space="preserve"> </w:t>
      </w:r>
      <w:r w:rsidRPr="00B42068">
        <w:rPr>
          <w:sz w:val="26"/>
          <w:szCs w:val="26"/>
        </w:rPr>
        <w:t xml:space="preserve">При возврате покупателем товара ответственный специалист Поставщика проводит проверку товара с целью определения причин поломки товара, </w:t>
      </w:r>
      <w:r w:rsidR="00DA60F8">
        <w:rPr>
          <w:sz w:val="26"/>
          <w:szCs w:val="26"/>
        </w:rPr>
        <w:t>н</w:t>
      </w:r>
      <w:r w:rsidRPr="00B42068">
        <w:rPr>
          <w:sz w:val="26"/>
          <w:szCs w:val="26"/>
        </w:rPr>
        <w:t>аличие гарантийных сроков, определяет производителя товара с целью исключения случаев возврата контрафактной продукции под видом заводской.</w:t>
      </w:r>
    </w:p>
    <w:p w14:paraId="73A886D9" w14:textId="3CA8680C" w:rsidR="00B42068" w:rsidRPr="00B42068" w:rsidRDefault="00B42068" w:rsidP="00B42068">
      <w:pPr>
        <w:pStyle w:val="a4"/>
        <w:spacing w:before="0" w:beforeAutospacing="0" w:after="0" w:afterAutospacing="0"/>
        <w:rPr>
          <w:sz w:val="26"/>
          <w:szCs w:val="26"/>
        </w:rPr>
      </w:pPr>
      <w:r w:rsidRPr="00B42068">
        <w:rPr>
          <w:sz w:val="26"/>
          <w:szCs w:val="26"/>
        </w:rPr>
        <w:br/>
      </w:r>
      <w:r w:rsidR="00DA60F8">
        <w:rPr>
          <w:sz w:val="26"/>
          <w:szCs w:val="26"/>
        </w:rPr>
        <w:t xml:space="preserve"> </w:t>
      </w:r>
      <w:r w:rsidRPr="00B42068">
        <w:rPr>
          <w:sz w:val="26"/>
          <w:szCs w:val="26"/>
        </w:rPr>
        <w:t xml:space="preserve">В случае наличия явных признаков нарушения правил эксплуатации, истечения гарантийного срока, несанкционированной разборки сложных агрегатов, механических повреждений, возникших в результате халатного обращения с деталью потребителем, а также при неправильной транспортировке товара при самовывозе товара потребителем, товар обмену, ремонту или возврату не </w:t>
      </w:r>
      <w:r w:rsidR="00DA60F8">
        <w:rPr>
          <w:sz w:val="26"/>
          <w:szCs w:val="26"/>
        </w:rPr>
        <w:t>п</w:t>
      </w:r>
      <w:r w:rsidRPr="00B42068">
        <w:rPr>
          <w:sz w:val="26"/>
          <w:szCs w:val="26"/>
        </w:rPr>
        <w:t>одлежит, о чем ответственным специалистом Поставщика составляется заключение.</w:t>
      </w:r>
    </w:p>
    <w:p w14:paraId="48C15FCB" w14:textId="77777777" w:rsidR="00DA60F8" w:rsidRDefault="00B42068" w:rsidP="00B42068">
      <w:pPr>
        <w:pStyle w:val="a4"/>
        <w:spacing w:before="0" w:beforeAutospacing="0" w:after="0" w:afterAutospacing="0"/>
        <w:rPr>
          <w:sz w:val="26"/>
          <w:szCs w:val="26"/>
        </w:rPr>
      </w:pPr>
      <w:r w:rsidRPr="00B42068">
        <w:rPr>
          <w:sz w:val="26"/>
          <w:szCs w:val="26"/>
        </w:rPr>
        <w:br/>
      </w:r>
      <w:r w:rsidR="00DA60F8">
        <w:rPr>
          <w:sz w:val="26"/>
          <w:szCs w:val="26"/>
        </w:rPr>
        <w:t xml:space="preserve"> </w:t>
      </w:r>
      <w:r w:rsidRPr="00B42068">
        <w:rPr>
          <w:sz w:val="26"/>
          <w:szCs w:val="26"/>
        </w:rPr>
        <w:t xml:space="preserve">В случае если характер дефекта неоднозначен и для определения причин его возникновения необходима заводская экспертиза, деталь направляется на экспертизу в адрес завода-изготовителя с обязательным составлением акта технической экспертизы, в котором указываются данные о характере, причине и виновнике выхода из строя детали или узла, а также отказа или замены продукции. </w:t>
      </w:r>
      <w:r w:rsidR="00DA60F8">
        <w:rPr>
          <w:sz w:val="26"/>
          <w:szCs w:val="26"/>
        </w:rPr>
        <w:t xml:space="preserve"> </w:t>
      </w:r>
    </w:p>
    <w:p w14:paraId="437A2124" w14:textId="2AA254E9" w:rsidR="00DA60F8" w:rsidRDefault="00B42068" w:rsidP="00B42068">
      <w:pPr>
        <w:pStyle w:val="a4"/>
        <w:spacing w:before="0" w:beforeAutospacing="0" w:after="0" w:afterAutospacing="0"/>
        <w:rPr>
          <w:sz w:val="26"/>
          <w:szCs w:val="26"/>
        </w:rPr>
      </w:pPr>
      <w:r w:rsidRPr="00B42068">
        <w:rPr>
          <w:sz w:val="26"/>
          <w:szCs w:val="26"/>
        </w:rPr>
        <w:t xml:space="preserve">Проведенная заводом-изготовителем экспертиза является окончательной и обязательной для сторон. Срок проведения экспертизы устанавливается заводом-изготовителем. </w:t>
      </w:r>
    </w:p>
    <w:p w14:paraId="234A1E95" w14:textId="30A03886" w:rsidR="00B42068" w:rsidRPr="00B42068" w:rsidRDefault="00FD44BB" w:rsidP="00B42068">
      <w:pPr>
        <w:pStyle w:val="a4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42068" w:rsidRPr="00B42068">
        <w:rPr>
          <w:sz w:val="26"/>
          <w:szCs w:val="26"/>
        </w:rPr>
        <w:t>О результатах экспертизы Поставщик обязуется уведомить Покупателя в течение 2 рабочих дней с момент получения акта технической экспертизы завода-изготовителя любым доступным для него способом.</w:t>
      </w:r>
    </w:p>
    <w:p w14:paraId="568B5743" w14:textId="6FDDDA87" w:rsidR="00DA60F8" w:rsidRDefault="00B42068" w:rsidP="00B42068">
      <w:pPr>
        <w:pStyle w:val="a4"/>
        <w:spacing w:before="0" w:beforeAutospacing="0" w:after="0" w:afterAutospacing="0"/>
        <w:rPr>
          <w:sz w:val="26"/>
          <w:szCs w:val="26"/>
        </w:rPr>
      </w:pPr>
      <w:r w:rsidRPr="00B42068">
        <w:rPr>
          <w:sz w:val="26"/>
          <w:szCs w:val="26"/>
        </w:rPr>
        <w:br/>
        <w:t>Замена бракованного товара производится только после получения Акта завода-изготовителя и признания последним отсутствия вины Покупателя из-за ненадлежащей эксплуатации и транспортировки товара.</w:t>
      </w:r>
      <w:r w:rsidRPr="00B42068">
        <w:rPr>
          <w:sz w:val="26"/>
          <w:szCs w:val="26"/>
        </w:rPr>
        <w:br/>
        <w:t>В случае если заводом изготовителем будет установлено, что порча товара произошла по вине Покупателя, товар подлежит возврату Покупателю в течение 10 рабочих дней с момента уведомления с приложением акта завода-изготовителя.</w:t>
      </w:r>
      <w:r w:rsidRPr="00B42068">
        <w:rPr>
          <w:rStyle w:val="apple-converted-space"/>
          <w:rFonts w:eastAsia="Trebuchet MS"/>
          <w:sz w:val="26"/>
          <w:szCs w:val="26"/>
        </w:rPr>
        <w:t> </w:t>
      </w:r>
      <w:r w:rsidRPr="00B42068">
        <w:rPr>
          <w:sz w:val="26"/>
          <w:szCs w:val="26"/>
        </w:rPr>
        <w:br/>
        <w:t xml:space="preserve">Стоимость экспертизы оплачивается Поставщиком. </w:t>
      </w:r>
    </w:p>
    <w:p w14:paraId="6D83F565" w14:textId="158BF703" w:rsidR="00B42068" w:rsidRPr="00B42068" w:rsidRDefault="00B42068" w:rsidP="00B42068">
      <w:pPr>
        <w:pStyle w:val="a4"/>
        <w:spacing w:before="0" w:beforeAutospacing="0" w:after="0" w:afterAutospacing="0"/>
        <w:rPr>
          <w:sz w:val="26"/>
          <w:szCs w:val="26"/>
        </w:rPr>
      </w:pPr>
      <w:r w:rsidRPr="00B42068">
        <w:rPr>
          <w:sz w:val="26"/>
          <w:szCs w:val="26"/>
        </w:rPr>
        <w:t>Если в результате экспертизы товара установлено, что недостатки возникли после продажи товара потребителю вследствие нарушения им установленных правил использования, хранения или транспортировки товара, потребитель обязан возместить Поставщику расходы на проведение экспертизы, а также связанные с ее проведением расходы на транспортировку товара.</w:t>
      </w:r>
      <w:r w:rsidRPr="00B42068">
        <w:rPr>
          <w:sz w:val="26"/>
          <w:szCs w:val="26"/>
        </w:rPr>
        <w:br/>
      </w:r>
      <w:r w:rsidRPr="00B42068">
        <w:rPr>
          <w:sz w:val="26"/>
          <w:szCs w:val="26"/>
        </w:rPr>
        <w:br/>
      </w:r>
      <w:r w:rsidRPr="00B42068">
        <w:rPr>
          <w:sz w:val="26"/>
          <w:szCs w:val="26"/>
        </w:rPr>
        <w:br/>
        <w:t>Настоящие Правила действуют с «01» февраля  2025 года и до утверждения новой редакции.</w:t>
      </w:r>
      <w:r w:rsidRPr="00B42068">
        <w:rPr>
          <w:rStyle w:val="apple-converted-space"/>
          <w:rFonts w:eastAsia="Trebuchet MS"/>
          <w:sz w:val="26"/>
          <w:szCs w:val="26"/>
        </w:rPr>
        <w:t> </w:t>
      </w:r>
      <w:r w:rsidRPr="00B42068">
        <w:rPr>
          <w:sz w:val="26"/>
          <w:szCs w:val="26"/>
        </w:rPr>
        <w:br/>
        <w:t> </w:t>
      </w:r>
    </w:p>
    <w:p w14:paraId="7A6A1787" w14:textId="77777777" w:rsidR="00B42068" w:rsidRPr="00B42068" w:rsidRDefault="00B42068" w:rsidP="00B42068">
      <w:pPr>
        <w:pStyle w:val="a4"/>
        <w:spacing w:before="0" w:beforeAutospacing="0" w:after="0" w:afterAutospacing="0"/>
        <w:rPr>
          <w:sz w:val="26"/>
          <w:szCs w:val="26"/>
        </w:rPr>
      </w:pPr>
      <w:r w:rsidRPr="00B42068">
        <w:rPr>
          <w:rStyle w:val="a6"/>
          <w:rFonts w:eastAsia="Trebuchet MS"/>
          <w:b/>
          <w:bCs/>
          <w:sz w:val="26"/>
          <w:szCs w:val="26"/>
        </w:rPr>
        <w:t>Правила действительны только для Республики Беларусь!</w:t>
      </w:r>
    </w:p>
    <w:p w14:paraId="53158F5A" w14:textId="77777777" w:rsidR="00B42068" w:rsidRPr="00B42068" w:rsidRDefault="00B42068" w:rsidP="00B42068">
      <w:pPr>
        <w:pStyle w:val="a4"/>
        <w:spacing w:before="0" w:beforeAutospacing="0" w:after="0" w:afterAutospacing="0"/>
        <w:rPr>
          <w:sz w:val="26"/>
          <w:szCs w:val="26"/>
        </w:rPr>
      </w:pPr>
      <w:r w:rsidRPr="00B42068">
        <w:rPr>
          <w:sz w:val="26"/>
          <w:szCs w:val="26"/>
        </w:rPr>
        <w:t> </w:t>
      </w:r>
    </w:p>
    <w:p w14:paraId="586776E4" w14:textId="77777777" w:rsidR="00916758" w:rsidRPr="00B42068" w:rsidRDefault="00916758">
      <w:pPr>
        <w:rPr>
          <w:sz w:val="26"/>
          <w:szCs w:val="26"/>
        </w:rPr>
      </w:pPr>
    </w:p>
    <w:sectPr w:rsidR="00916758" w:rsidRPr="00B4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79"/>
    <w:rsid w:val="00165EAE"/>
    <w:rsid w:val="0017407E"/>
    <w:rsid w:val="00484D79"/>
    <w:rsid w:val="005D4C9E"/>
    <w:rsid w:val="005F0813"/>
    <w:rsid w:val="007D3DBA"/>
    <w:rsid w:val="00916758"/>
    <w:rsid w:val="00955AB5"/>
    <w:rsid w:val="0098568A"/>
    <w:rsid w:val="00A95397"/>
    <w:rsid w:val="00B42068"/>
    <w:rsid w:val="00DA60F8"/>
    <w:rsid w:val="00F03247"/>
    <w:rsid w:val="00F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4562"/>
  <w15:chartTrackingRefBased/>
  <w15:docId w15:val="{C5EF0765-D48F-441D-BBB3-A2C72E05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4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B42068"/>
    <w:rPr>
      <w:b/>
      <w:bCs/>
    </w:rPr>
  </w:style>
  <w:style w:type="character" w:customStyle="1" w:styleId="apple-converted-space">
    <w:name w:val="apple-converted-space"/>
    <w:rsid w:val="00B42068"/>
  </w:style>
  <w:style w:type="character" w:styleId="a6">
    <w:name w:val="Emphasis"/>
    <w:uiPriority w:val="20"/>
    <w:qFormat/>
    <w:rsid w:val="00B42068"/>
    <w:rPr>
      <w:i/>
      <w:iCs/>
    </w:rPr>
  </w:style>
  <w:style w:type="character" w:styleId="a7">
    <w:name w:val="Hyperlink"/>
    <w:basedOn w:val="a0"/>
    <w:uiPriority w:val="99"/>
    <w:unhideWhenUsed/>
    <w:rsid w:val="001740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74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ka.by" TargetMode="External"/><Relationship Id="rId5" Type="http://schemas.openxmlformats.org/officeDocument/2006/relationships/hyperlink" Target="https://nka.by/contac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2025-02-06T08:23:00Z</dcterms:created>
  <dcterms:modified xsi:type="dcterms:W3CDTF">2025-02-06T08:24:00Z</dcterms:modified>
</cp:coreProperties>
</file>